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8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113"/>
        <w:gridCol w:w="169"/>
        <w:gridCol w:w="360"/>
        <w:gridCol w:w="3183"/>
        <w:gridCol w:w="567"/>
        <w:gridCol w:w="365"/>
        <w:gridCol w:w="627"/>
        <w:gridCol w:w="35"/>
        <w:gridCol w:w="111"/>
        <w:gridCol w:w="1011"/>
        <w:gridCol w:w="808"/>
        <w:gridCol w:w="170"/>
        <w:gridCol w:w="160"/>
        <w:gridCol w:w="198"/>
        <w:gridCol w:w="209"/>
        <w:gridCol w:w="351"/>
        <w:gridCol w:w="585"/>
        <w:gridCol w:w="1042"/>
        <w:gridCol w:w="109"/>
        <w:gridCol w:w="808"/>
        <w:gridCol w:w="738"/>
        <w:gridCol w:w="52"/>
        <w:gridCol w:w="884"/>
        <w:gridCol w:w="392"/>
        <w:gridCol w:w="284"/>
        <w:gridCol w:w="366"/>
        <w:gridCol w:w="402"/>
        <w:gridCol w:w="933"/>
        <w:gridCol w:w="160"/>
        <w:gridCol w:w="283"/>
        <w:gridCol w:w="1602"/>
        <w:gridCol w:w="968"/>
        <w:gridCol w:w="733"/>
        <w:gridCol w:w="1052"/>
        <w:gridCol w:w="880"/>
        <w:gridCol w:w="962"/>
        <w:gridCol w:w="739"/>
        <w:gridCol w:w="272"/>
        <w:gridCol w:w="780"/>
        <w:gridCol w:w="2853"/>
      </w:tblGrid>
      <w:tr w:rsidR="002F4F64" w:rsidRPr="002F4F64" w:rsidTr="00F417D9">
        <w:trPr>
          <w:gridAfter w:val="8"/>
          <w:wAfter w:w="8271" w:type="dxa"/>
          <w:trHeight w:val="2711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C72" w:rsidRPr="00D44A05" w:rsidRDefault="00466C72" w:rsidP="00466C72">
            <w:pPr>
              <w:ind w:right="-839" w:hanging="428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D44A05">
              <w:rPr>
                <w:rFonts w:ascii="Arial" w:hAnsi="Arial" w:cs="Arial"/>
                <w:b/>
                <w:i/>
              </w:rPr>
              <w:t xml:space="preserve">Załącznik Nr </w:t>
            </w:r>
            <w:r>
              <w:rPr>
                <w:rFonts w:ascii="Arial" w:hAnsi="Arial" w:cs="Arial"/>
                <w:b/>
                <w:i/>
              </w:rPr>
              <w:t xml:space="preserve">2  do </w:t>
            </w:r>
            <w:r w:rsidRPr="00D44A05">
              <w:rPr>
                <w:rFonts w:ascii="Arial" w:hAnsi="Arial" w:cs="Arial"/>
                <w:b/>
                <w:i/>
              </w:rPr>
              <w:t>SIWZ</w:t>
            </w:r>
          </w:p>
          <w:p w:rsidR="00F038A4" w:rsidRDefault="006A30CE" w:rsidP="001715DD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6A30CE">
              <w:rPr>
                <w:rFonts w:ascii="Arial" w:hAnsi="Arial" w:cs="Arial"/>
                <w:sz w:val="20"/>
              </w:rPr>
              <w:pict>
                <v:roundrect id="_x0000_s1026" style="position:absolute;left:0;text-align:left;margin-left:138.4pt;margin-top:23.3pt;width:205.1pt;height:57.65pt;z-index:251660288" arcsize="10923f" fillcolor="#d99594" strokecolor="#d99594" strokeweight="1pt">
                  <v:fill color2="#f2dbdb" angle="-45" focus="-50%" type="gradient"/>
                  <v:shadow on="t" color="#f2dbdb" opacity=".5" offset="6pt,-6pt"/>
                  <v:textbox style="mso-next-textbox:#_x0000_s1026" inset="1pt,1pt,1pt,1pt">
                    <w:txbxContent>
                      <w:p w:rsidR="00F417D9" w:rsidRPr="00D21369" w:rsidRDefault="00F417D9" w:rsidP="00D2136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</w:rPr>
                        </w:pPr>
                        <w:r w:rsidRPr="00C81AD8">
                          <w:rPr>
                            <w:rFonts w:ascii="Arial" w:hAnsi="Arial" w:cs="Arial"/>
                            <w:b/>
                            <w:snapToGrid w:val="0"/>
                          </w:rPr>
                          <w:t xml:space="preserve">OPIS PRZEDMIOTU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</w:rPr>
                          <w:br/>
                        </w:r>
                        <w:r w:rsidRPr="00C81AD8">
                          <w:rPr>
                            <w:rFonts w:ascii="Arial" w:hAnsi="Arial" w:cs="Arial"/>
                            <w:b/>
                            <w:snapToGrid w:val="0"/>
                          </w:rPr>
                          <w:t>ZAMÓWIENIA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</w:rPr>
                          <w:br/>
                          <w:t>(formularz cenowy)</w:t>
                        </w:r>
                      </w:p>
                      <w:p w:rsidR="00F417D9" w:rsidRDefault="00F417D9" w:rsidP="00466C72">
                        <w:pPr>
                          <w:jc w:val="center"/>
                          <w:rPr>
                            <w:rFonts w:ascii="Tahoma" w:hAnsi="Tahoma"/>
                            <w:sz w:val="16"/>
                          </w:rPr>
                        </w:pPr>
                      </w:p>
                      <w:p w:rsidR="00F417D9" w:rsidRDefault="00F417D9" w:rsidP="00466C72"/>
                    </w:txbxContent>
                  </v:textbox>
                </v:roundrect>
              </w:pict>
            </w:r>
          </w:p>
          <w:p w:rsidR="001715DD" w:rsidRDefault="001715DD" w:rsidP="001715DD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1715DD" w:rsidRDefault="001715DD" w:rsidP="001715DD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  <w:p w:rsidR="00F038A4" w:rsidRPr="00B14D42" w:rsidRDefault="00466C72" w:rsidP="00A64D7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C4">
              <w:rPr>
                <w:rFonts w:ascii="Arial" w:hAnsi="Arial" w:cs="Arial"/>
                <w:b/>
                <w:snapToGrid w:val="0"/>
              </w:rPr>
              <w:t>na: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ind w:left="-2215" w:hanging="127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4F64" w:rsidRPr="00A64D7D" w:rsidTr="00F417D9">
        <w:trPr>
          <w:gridAfter w:val="4"/>
          <w:wAfter w:w="4644" w:type="dxa"/>
          <w:trHeight w:val="255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A64D7D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A64D7D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A64D7D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AA20BD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AA20BD" w:rsidRDefault="002A4A1A" w:rsidP="00AA20BD">
            <w:pPr>
              <w:spacing w:after="0" w:line="240" w:lineRule="auto"/>
              <w:ind w:right="-93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z</w:t>
            </w:r>
            <w:r w:rsidR="00A64D7D" w:rsidRPr="00AA20BD">
              <w:rPr>
                <w:rFonts w:ascii="Arial" w:eastAsia="Times New Roman" w:hAnsi="Arial" w:cs="Arial"/>
                <w:b/>
                <w:i/>
                <w:lang w:eastAsia="pl-PL"/>
              </w:rPr>
              <w:t>aku</w:t>
            </w:r>
            <w:r w:rsidR="00AA20BD">
              <w:rPr>
                <w:rFonts w:ascii="Arial" w:eastAsia="Times New Roman" w:hAnsi="Arial" w:cs="Arial"/>
                <w:b/>
                <w:i/>
                <w:lang w:eastAsia="pl-PL"/>
              </w:rPr>
              <w:t>p</w:t>
            </w:r>
          </w:p>
        </w:tc>
        <w:tc>
          <w:tcPr>
            <w:tcW w:w="1614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AA20BD" w:rsidRDefault="002F4F64" w:rsidP="00A64D7D">
            <w:pPr>
              <w:spacing w:after="0" w:line="240" w:lineRule="auto"/>
              <w:ind w:left="-906" w:hanging="992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AA20B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zakup  sprzętu </w:t>
            </w:r>
            <w:r w:rsidR="00AA20BD" w:rsidRPr="00AA20B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   </w:t>
            </w:r>
            <w:r w:rsidR="00F038A4" w:rsidRPr="00AA20B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sprzętu </w:t>
            </w:r>
            <w:r w:rsidRPr="00AA20BD">
              <w:rPr>
                <w:rFonts w:ascii="Arial" w:eastAsia="Times New Roman" w:hAnsi="Arial" w:cs="Arial"/>
                <w:b/>
                <w:i/>
                <w:lang w:eastAsia="pl-PL"/>
              </w:rPr>
              <w:t>medycznego jed</w:t>
            </w:r>
            <w:r w:rsidR="00AA20BD" w:rsidRPr="00AA20B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norazowego użytku w latach 2011 </w:t>
            </w:r>
            <w:r w:rsidRPr="00AA20BD">
              <w:rPr>
                <w:rFonts w:ascii="Arial" w:eastAsia="Times New Roman" w:hAnsi="Arial" w:cs="Arial"/>
                <w:b/>
                <w:i/>
                <w:lang w:eastAsia="pl-PL"/>
              </w:rPr>
              <w:t>-</w:t>
            </w:r>
            <w:r w:rsidR="00AA20BD" w:rsidRPr="00AA20B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Pr="00AA20BD">
              <w:rPr>
                <w:rFonts w:ascii="Arial" w:eastAsia="Times New Roman" w:hAnsi="Arial" w:cs="Arial"/>
                <w:b/>
                <w:i/>
                <w:lang w:eastAsia="pl-PL"/>
              </w:rPr>
              <w:t>2013 dla WSPRiTS w Płocku.</w:t>
            </w:r>
          </w:p>
          <w:p w:rsidR="00A64D7D" w:rsidRPr="00AA20BD" w:rsidRDefault="00A64D7D" w:rsidP="00A64D7D">
            <w:pPr>
              <w:spacing w:after="0" w:line="240" w:lineRule="auto"/>
              <w:ind w:left="-906" w:hanging="992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  <w:p w:rsidR="00A64D7D" w:rsidRPr="00AA20BD" w:rsidRDefault="00A64D7D" w:rsidP="00A64D7D">
            <w:pPr>
              <w:spacing w:after="0" w:line="240" w:lineRule="auto"/>
              <w:ind w:left="-906" w:hanging="992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  <w:tr w:rsidR="002F4F64" w:rsidRPr="002F4F64" w:rsidTr="00F417D9">
        <w:trPr>
          <w:gridAfter w:val="2"/>
          <w:wAfter w:w="3633" w:type="dxa"/>
          <w:trHeight w:val="255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6A5DD7" w:rsidRDefault="002F4F64" w:rsidP="006A5D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5DD7">
              <w:rPr>
                <w:rFonts w:ascii="Arial" w:eastAsia="Times New Roman" w:hAnsi="Arial" w:cs="Arial"/>
                <w:lang w:eastAsia="pl-PL"/>
              </w:rPr>
              <w:t xml:space="preserve">Przedmiotem zamówienia jest sukcesywny zakup sprzętu medycznego jednorazowego użytku w </w:t>
            </w:r>
            <w:r w:rsidR="00B14D42" w:rsidRPr="006A5DD7">
              <w:rPr>
                <w:rFonts w:ascii="Arial" w:eastAsia="Times New Roman" w:hAnsi="Arial" w:cs="Arial"/>
                <w:lang w:eastAsia="pl-PL"/>
              </w:rPr>
              <w:t>okresie 36 miesię</w:t>
            </w:r>
            <w:r w:rsidRPr="006A5DD7">
              <w:rPr>
                <w:rFonts w:ascii="Arial" w:eastAsia="Times New Roman" w:hAnsi="Arial" w:cs="Arial"/>
                <w:lang w:eastAsia="pl-PL"/>
              </w:rPr>
              <w:t xml:space="preserve">cy w latach 2011-2013 </w:t>
            </w:r>
            <w:r w:rsidR="006A5DD7">
              <w:rPr>
                <w:rFonts w:ascii="Arial" w:eastAsia="Times New Roman" w:hAnsi="Arial" w:cs="Arial"/>
                <w:lang w:eastAsia="pl-PL"/>
              </w:rPr>
              <w:br/>
            </w:r>
            <w:r w:rsidR="00B14D42" w:rsidRPr="006A5DD7">
              <w:rPr>
                <w:rFonts w:ascii="Arial" w:eastAsia="Times New Roman" w:hAnsi="Arial" w:cs="Arial"/>
                <w:lang w:eastAsia="pl-PL"/>
              </w:rPr>
              <w:t>w ilościach podanych poniż</w:t>
            </w:r>
            <w:r w:rsidRPr="006A5DD7">
              <w:rPr>
                <w:rFonts w:ascii="Arial" w:eastAsia="Times New Roman" w:hAnsi="Arial" w:cs="Arial"/>
                <w:lang w:eastAsia="pl-PL"/>
              </w:rPr>
              <w:t>ej.</w:t>
            </w:r>
          </w:p>
          <w:p w:rsidR="007E6CD6" w:rsidRPr="006A5DD7" w:rsidRDefault="007E6CD6" w:rsidP="006A5D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A5DD7">
              <w:rPr>
                <w:rFonts w:ascii="Arial" w:hAnsi="Arial" w:cs="Arial"/>
              </w:rPr>
              <w:t xml:space="preserve">Wskazane w ofercie wyroby medyczne muszą posiadać oznaczenie CE oraz dopuszczenie do obrotu i używania na terytorium RP </w:t>
            </w:r>
            <w:r w:rsidR="006A5DD7">
              <w:rPr>
                <w:rFonts w:ascii="Arial" w:hAnsi="Arial" w:cs="Arial"/>
              </w:rPr>
              <w:br/>
            </w:r>
            <w:r w:rsidRPr="006A5DD7">
              <w:rPr>
                <w:rFonts w:ascii="Arial" w:hAnsi="Arial" w:cs="Arial"/>
              </w:rPr>
              <w:t>zgodnie z zapisami Ustawy z dnia 20 maja 2010 r. o wyrobach medycznych (Dz. U. z 2010 r., Nr 107, poz. 679).</w:t>
            </w:r>
          </w:p>
          <w:p w:rsidR="007E6CD6" w:rsidRPr="006A5DD7" w:rsidRDefault="006A5DD7" w:rsidP="006A5DD7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="0013130E">
              <w:rPr>
                <w:rFonts w:ascii="Arial" w:hAnsi="Arial" w:cs="Arial"/>
              </w:rPr>
              <w:t>ostarczany</w:t>
            </w:r>
            <w:r w:rsidR="007E6CD6" w:rsidRPr="006A5DD7">
              <w:rPr>
                <w:rFonts w:ascii="Arial" w:hAnsi="Arial" w:cs="Arial"/>
              </w:rPr>
              <w:t xml:space="preserve"> przez Dostawcę sprzęt medyczn</w:t>
            </w:r>
            <w:r>
              <w:rPr>
                <w:rFonts w:ascii="Arial" w:hAnsi="Arial" w:cs="Arial"/>
              </w:rPr>
              <w:t>y</w:t>
            </w:r>
            <w:r w:rsidR="007E6CD6" w:rsidRPr="006A5DD7">
              <w:rPr>
                <w:rFonts w:ascii="Arial" w:hAnsi="Arial" w:cs="Arial"/>
              </w:rPr>
              <w:t xml:space="preserve"> jednorazowego użytku  </w:t>
            </w:r>
            <w:r>
              <w:rPr>
                <w:rFonts w:ascii="Arial" w:hAnsi="Arial" w:cs="Arial"/>
              </w:rPr>
              <w:t>nie może posiadać terminu</w:t>
            </w:r>
            <w:r w:rsidR="007E6CD6" w:rsidRPr="006A5DD7">
              <w:rPr>
                <w:rFonts w:ascii="Arial" w:hAnsi="Arial" w:cs="Arial"/>
              </w:rPr>
              <w:t xml:space="preserve"> ważności krótsz</w:t>
            </w:r>
            <w:r>
              <w:rPr>
                <w:rFonts w:ascii="Arial" w:hAnsi="Arial" w:cs="Arial"/>
              </w:rPr>
              <w:t>ego</w:t>
            </w:r>
            <w:r w:rsidR="007E6CD6" w:rsidRPr="006A5DD7">
              <w:rPr>
                <w:rFonts w:ascii="Arial" w:hAnsi="Arial" w:cs="Arial"/>
              </w:rPr>
              <w:t xml:space="preserve"> niż 12 miesięcy</w:t>
            </w:r>
            <w:r w:rsidR="001313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 w:rsidR="007E6CD6" w:rsidRPr="006A5DD7">
              <w:rPr>
                <w:rFonts w:ascii="Arial" w:hAnsi="Arial" w:cs="Arial"/>
              </w:rPr>
              <w:t xml:space="preserve"> </w:t>
            </w:r>
          </w:p>
        </w:tc>
      </w:tr>
      <w:tr w:rsidR="002F4F64" w:rsidRPr="002F4F64" w:rsidTr="00F417D9">
        <w:trPr>
          <w:gridAfter w:val="2"/>
          <w:wAfter w:w="3633" w:type="dxa"/>
          <w:trHeight w:val="80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131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B1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4F64" w:rsidRPr="002F4F64" w:rsidTr="00F417D9">
        <w:trPr>
          <w:trHeight w:val="477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Zadanie 1</w:t>
            </w: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="001715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715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sprzęt medyczny </w:t>
            </w:r>
            <w:r w:rsidRPr="002F4F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jednorazowego użytku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4F64" w:rsidRPr="002F4F64" w:rsidTr="00F417D9">
        <w:trPr>
          <w:gridAfter w:val="2"/>
          <w:wAfter w:w="3633" w:type="dxa"/>
          <w:trHeight w:val="80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4F64" w:rsidRPr="002F4F64" w:rsidTr="00F417D9">
        <w:trPr>
          <w:gridAfter w:val="10"/>
          <w:wAfter w:w="10841" w:type="dxa"/>
          <w:trHeight w:val="765"/>
        </w:trPr>
        <w:tc>
          <w:tcPr>
            <w:tcW w:w="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WAT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katalogowy producenta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A165D4" w:rsidRPr="002F4F64" w:rsidTr="00F417D9">
        <w:trPr>
          <w:gridAfter w:val="10"/>
          <w:wAfter w:w="10841" w:type="dxa"/>
          <w:trHeight w:val="1363"/>
        </w:trPr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oddechowych, wykonany z PCV, powierzchnia zmrożona, jeden otwór centralny i dwa otwory boczne naprzemianległe, sterylizowany EO  (opis pozycja 1-8)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odsysania górnych dróg oddechowych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1219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intubacyjna bez mankietu (poz. 9 -12) i z mankietem  niskociśnieniowym poz. (13 -25),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silikonowana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linia RTG na całej długości rurki, jałowa, jednorazowego użytku.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bez mankietu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bez mankietu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bez mankietu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bez mankietu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intubacyjna z mankietem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6F37" w:rsidRPr="002F4F64" w:rsidTr="00F417D9">
        <w:trPr>
          <w:gridAfter w:val="10"/>
          <w:wAfter w:w="10841" w:type="dxa"/>
          <w:trHeight w:val="1409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III.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ustno-gardłowa wykonana z medycznego PCV, barwny kod wkładek, gładko zaokrąglone krawędzie, blokada przeciw zagryzieni</w:t>
            </w:r>
            <w:r w:rsidR="00EC5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jałowa, jednorazowego użytku 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(opis pozycje 26-33)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="00AE6F37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E6F37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6F37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ustno - gardłowa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6F37" w:rsidRPr="002F4F64" w:rsidTr="00F417D9">
        <w:trPr>
          <w:gridAfter w:val="10"/>
          <w:wAfter w:w="10841" w:type="dxa"/>
          <w:trHeight w:val="836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IV.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Foleya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silikonowany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lateksowa zastawka, pakowany podwójnie, sterylizowany EO (opis pozycje 34-44)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E6F37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6F37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37" w:rsidRPr="002F4F64" w:rsidRDefault="00AE6F37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6F37" w:rsidRPr="002F4F64" w:rsidRDefault="00AE6F37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FOLEYA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tracheostomijna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tracheostomijna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tracheostomijna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tracheostomijna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1693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VI.</w:t>
            </w:r>
          </w:p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171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jednorazowa, dwuczęściowa, jałowa, kolorystycznie zabarwiony tłok nie posiadający lateksu i silikonu, czarna, czytelna, niezmywalna, rozszerzona skala, zabezpieczenie tłoka  przed wypadnięciem, nazwa producenta na strzykawce (opis pozycje 48 – 52)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171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ml.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 op.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ml.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630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ml.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ml.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do cewnika.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ml.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724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VII.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Kaniula dożylna  wykonana z poliuretanu, posiada min 4 paski kontrastujące w RTG, dodatkowy port do wstrzyknięć oraz hydrofobową membranę zapobiegającą cofaniu się krwi, koniec igły zabezpieczony metalowym zatrzaskiem otwierającym się automatycznie po jej wyjęciu z kaniuli, nie posiada bocznych prowadnic ograniczających manewrowanie kaniulą podczas wkłuwania się do naczynia ( opis pozycje 53 – 57)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C54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neonatologiczna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165D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dożylna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22G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165D4" w:rsidRPr="002F4F64" w:rsidRDefault="00A165D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dożylna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dożylna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18G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Kanioula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dożylna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17G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121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dożylna bezpieczna. Posiadająca automatyczny mechanizm bezpieczeństwa chroniący podczas użycia i po użyciu.</w:t>
            </w:r>
            <w:r w:rsidR="00301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Wyposażona w korek </w:t>
            </w:r>
            <w:proofErr w:type="spellStart"/>
            <w:r w:rsidR="003014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samodomykają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17G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66DB" w:rsidRPr="002F4F64" w:rsidTr="00F417D9">
        <w:trPr>
          <w:gridAfter w:val="10"/>
          <w:wAfter w:w="10841" w:type="dxa"/>
          <w:trHeight w:val="1208"/>
        </w:trPr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CB66DB" w:rsidRPr="002F4F64" w:rsidRDefault="00CB66DB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6DB" w:rsidRPr="002F4F64" w:rsidRDefault="00CB66DB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samodomykający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18G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66DB" w:rsidRPr="002F4F64" w:rsidTr="00F417D9">
        <w:trPr>
          <w:gridAfter w:val="10"/>
          <w:wAfter w:w="10841" w:type="dxa"/>
          <w:trHeight w:val="1267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6DB" w:rsidRPr="002F4F64" w:rsidRDefault="00CB66DB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samodomykający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6DB" w:rsidRPr="002F4F64" w:rsidRDefault="00CB66DB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951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VIII.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iniekcyjna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j.u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Nasadka oraz opakowanie   jednostkowe barwnie oznaczone zgodnie z     kodem kolorów ISO 6009 (opis pozycje 61-65)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CE0D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CE0D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CE0DE3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iniekcyjna jednorazowa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0,6/30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iniekcyjna jednorazowa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0,7/30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iniekcyjna jednorazowa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0,8/40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iniekcyjna jednorazowa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0,9/40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Igła iniekcyjna jednorazowa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1,2/40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IX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EKG dla dorosłych z klejem na bazie gąbki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4F8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EKG dla dzieci z klejem na bazie gąbki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X.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oddechowa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oddechowa z drenem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S, M, L, 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XL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oddechowa z nebulizatorem dla dorosłych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 M, L, XL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oddechowa z nebulizatorem dla dzieci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oddechowa z rezerwuarem dla dorosłych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 M, L, XL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oddechowa z rezerwuarem dla dzieci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85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XI.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do przetaczania płynów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12B22" w:rsidRPr="002F4F64" w:rsidTr="00F417D9">
        <w:trPr>
          <w:gridAfter w:val="10"/>
          <w:wAfter w:w="10841" w:type="dxa"/>
          <w:trHeight w:val="217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do przetaczania płynów z elastyczną komorą kroplową, wolną od PVC, </w:t>
            </w:r>
            <w:r w:rsidRPr="002F4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dren wolny od toksycznych ftalanów (wymagane dołączenie do oferty oświadczenia producenta o braku toksycznych </w:t>
            </w:r>
            <w:proofErr w:type="spellStart"/>
            <w:r w:rsidRPr="002F4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ftalanów,oraz</w:t>
            </w:r>
            <w:proofErr w:type="spellEnd"/>
            <w:r w:rsidRPr="002F4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Karty charakterystyki bezpieczeństwa produktu chemicznego, z którego zostały wykonane przyrządy), sterylizowany EO, opakowanie przyrządu </w:t>
            </w:r>
            <w:proofErr w:type="spellStart"/>
            <w:r w:rsidRPr="002F4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blister-pack</w:t>
            </w:r>
            <w:proofErr w:type="spellEnd"/>
            <w:r w:rsidRPr="002F4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(folia-papier)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74.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do szybkiego przetaczania płynów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Kateter     -     dren  medyczny     do odsysania pola operacyjnego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240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304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 do podawania tlenu przez nos.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EC54F8" w:rsidP="00EC5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dł.200</w:t>
            </w:r>
            <w:r w:rsidR="00912B22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99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sterylny, elektrostatyczny do respiratora dla noworodków z wymiennikiem ciepła i wilgoci.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(poz.77-79)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12B22" w:rsidRPr="002F4F64" w:rsidTr="00F417D9">
        <w:trPr>
          <w:gridAfter w:val="10"/>
          <w:wAfter w:w="10841" w:type="dxa"/>
          <w:trHeight w:val="525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oddechowe do respiratora dla noworodków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2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oddechowe do respiratora dla dzieci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2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oddechowe do respiratora dla dorosłych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Prowadnica do rurek intubacyjnych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Prowadnica do rurek intubacyjnych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Prowadnica do rurek intubacyjnych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Prowadnica do rurek intubacyjnych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Rurka do trudnej intubacji (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Combi-tube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Ratunkowy zestaw do konikotomii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1854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XIII.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zużyte igły i odpady medyczne z polipropylenu. Konstrukcja wieczka umożliwia dwustronne zamykanie. Pojemnik odporny na przekłucia. Pojemnik z etykietą do widocznego opisu. Kolor żółty z czerwoną pokrywą. Posiada atest PZH (</w:t>
            </w:r>
            <w:proofErr w:type="spellStart"/>
            <w:r w:rsidRPr="002F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2F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86- 88)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zużyte igły 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zużyte igły 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zużyte igły 0,7l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1024"/>
        </w:trPr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 50ml do pompy infuzyjnej biała (mająca zastosowanie w pompie firmy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Medima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Kwapisz,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Ascor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Iniektomat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duo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Agilia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50ml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127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 50ml do pompy infuzyjnej  czarna lub bursztynowa (mająca zastosowanie w pompie firmy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Medima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Kwapisz,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Ascor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Iniektomat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duo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Agilia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50ml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984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Strzykawka jednorazowa  20 ml do pompy infuzyjnej biała (mająca zastosowanie w pompie firmy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Medima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Kwapisz,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Ascor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Iniektomat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duo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Agilia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ml.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 do pompy infuzyjnej biały, długość 200 cm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dł. 200cm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93.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 do pompy infuzyjnej czarny, długość 200 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dł. 200cm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Cewniki do żył centralnych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16Ga, 1,7 mm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7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Sonda żołądkowa (po 60 sztuk każdego rodzaju).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8; 10; 12; 14; 16;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 sztuk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proofErr w:type="spellEnd"/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Maska krtaniowa (po 60 sztuk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kazdego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rodzaju)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2, 3, 4, 5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240 sztuk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proofErr w:type="spellEnd"/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Szpatułki drewniane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(100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op.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285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98.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dobowej zbiórki moczu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99.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   do   rurek   intubacyjnych   -Kominek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F4F64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12B22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Kranik trójdrożny z przewodem 25cm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2B22" w:rsidRPr="002F4F64" w:rsidRDefault="00912B22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Kranik trójdrożny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 Ratunkowy srebrno-złoty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do wymiocin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Penseta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jałowa jednorazowego użytku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780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Stabilizator do rurek intubacyjnych dokręcany śrubką, stabilizowany rzepami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270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Maska tlenowa VENTURIEGO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510"/>
        </w:trPr>
        <w:tc>
          <w:tcPr>
            <w:tcW w:w="6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Folia do przykrycia zwłok nieprzezroczysta gruba.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7E57BD" w:rsidTr="00F417D9">
        <w:trPr>
          <w:gridAfter w:val="10"/>
          <w:wAfter w:w="10841" w:type="dxa"/>
          <w:trHeight w:val="330"/>
        </w:trPr>
        <w:tc>
          <w:tcPr>
            <w:tcW w:w="7929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7E57BD" w:rsidRDefault="007E57BD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F4F64" w:rsidRPr="007E57BD" w:rsidRDefault="002F4F64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5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Łączna wartość zamówienia netto / brutto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7E57BD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57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2F4F64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2F4F64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2F4F64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7E57BD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7E57BD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F4F64" w:rsidRPr="007E57BD" w:rsidRDefault="007E57BD" w:rsidP="007E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64563" w:rsidRPr="002F4F64" w:rsidTr="00F47AD8">
        <w:trPr>
          <w:gridAfter w:val="10"/>
          <w:wAfter w:w="10841" w:type="dxa"/>
          <w:trHeight w:val="360"/>
        </w:trPr>
        <w:tc>
          <w:tcPr>
            <w:tcW w:w="1605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4563" w:rsidRDefault="00D6456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64563" w:rsidRPr="00A12DC4" w:rsidRDefault="00D64563" w:rsidP="00D64563">
            <w:pPr>
              <w:spacing w:after="0"/>
              <w:rPr>
                <w:rFonts w:ascii="Arial" w:hAnsi="Arial" w:cs="Arial"/>
              </w:rPr>
            </w:pPr>
            <w:r>
              <w:t xml:space="preserve">………………………………, dnia ………………………… 2011 r.                                                                                                                                </w:t>
            </w:r>
            <w:r w:rsidRPr="00A12DC4">
              <w:rPr>
                <w:rFonts w:ascii="Arial" w:hAnsi="Arial" w:cs="Arial"/>
              </w:rPr>
              <w:t>…………………………………….</w:t>
            </w:r>
          </w:p>
          <w:p w:rsidR="00D64563" w:rsidRPr="00A12DC4" w:rsidRDefault="00D64563" w:rsidP="00D64563">
            <w:pPr>
              <w:spacing w:after="0" w:line="240" w:lineRule="auto"/>
              <w:ind w:left="8496" w:firstLine="70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12DC4">
              <w:rPr>
                <w:rFonts w:ascii="Arial" w:hAnsi="Arial" w:cs="Arial"/>
                <w:b/>
                <w:vertAlign w:val="superscript"/>
              </w:rPr>
              <w:t xml:space="preserve">podpis osoby/osób uprawnionej/uprawnionych  do składania </w:t>
            </w:r>
            <w:r w:rsidRPr="00A12DC4">
              <w:rPr>
                <w:rFonts w:ascii="Arial" w:hAnsi="Arial" w:cs="Arial"/>
                <w:b/>
                <w:vertAlign w:val="superscript"/>
              </w:rPr>
              <w:br/>
              <w:t xml:space="preserve">              </w:t>
            </w:r>
            <w:r>
              <w:rPr>
                <w:rFonts w:ascii="Arial" w:hAnsi="Arial" w:cs="Arial"/>
                <w:b/>
                <w:vertAlign w:val="superscript"/>
              </w:rPr>
              <w:t xml:space="preserve">     </w:t>
            </w:r>
            <w:r w:rsidRPr="00A12DC4">
              <w:rPr>
                <w:rFonts w:ascii="Arial" w:hAnsi="Arial" w:cs="Arial"/>
                <w:b/>
                <w:vertAlign w:val="superscript"/>
              </w:rPr>
              <w:t>oświadczeń woli w imieniu Wykonawcy i pieczątka</w:t>
            </w:r>
          </w:p>
          <w:p w:rsidR="00D64563" w:rsidRDefault="00D6456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64563" w:rsidRDefault="00D64563" w:rsidP="002F4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D64563" w:rsidRPr="002F4F64" w:rsidRDefault="00D64563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Zadanie 2</w:t>
            </w: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Rękawice</w:t>
            </w:r>
          </w:p>
        </w:tc>
      </w:tr>
      <w:tr w:rsidR="002F4F64" w:rsidRPr="002F4F64" w:rsidTr="00F417D9">
        <w:trPr>
          <w:gridAfter w:val="10"/>
          <w:wAfter w:w="10841" w:type="dxa"/>
          <w:trHeight w:val="270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4F64" w:rsidRPr="002F4F64" w:rsidTr="00F417D9">
        <w:trPr>
          <w:gridAfter w:val="10"/>
          <w:wAfter w:w="10841" w:type="dxa"/>
          <w:trHeight w:val="7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82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WAT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katalogowy producenta</w:t>
            </w:r>
          </w:p>
        </w:tc>
      </w:tr>
      <w:tr w:rsidR="002F4F64" w:rsidRPr="002F4F64" w:rsidTr="00F417D9">
        <w:trPr>
          <w:gridAfter w:val="10"/>
          <w:wAfter w:w="10841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2F4F64" w:rsidRPr="002F4F64" w:rsidRDefault="002F4F64" w:rsidP="002F4F64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13.</w:t>
            </w:r>
          </w:p>
        </w:tc>
      </w:tr>
      <w:tr w:rsidR="002F4F64" w:rsidRPr="002F4F64" w:rsidTr="00F417D9">
        <w:trPr>
          <w:gridAfter w:val="10"/>
          <w:wAfter w:w="10841" w:type="dxa"/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latex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bezpudrowe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norma PN-EN 1789 EN 455 – 1, -2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 M, L, XL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(po 100 sztuk w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13130E" w:rsidP="00131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proofErr w:type="spellEnd"/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1500 </w:t>
            </w:r>
            <w:proofErr w:type="spellStart"/>
            <w:r w:rsidR="002F4F64"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7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Rękawice winylowe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bezpudrowe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norma PN-EN 1789 EN 455 – 1, -2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S,M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L, XL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(po 100 sztuk w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4500 </w:t>
            </w: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102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Rękawice chirurgiczne sterylne  Polska norma PN-EN 1789 EN 455 – 1, -2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7,5;8,0; 8,5; 6,5; 7,0; po 300 sztuk każ</w:t>
            </w:r>
            <w:r w:rsidR="00131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rozmiaru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proofErr w:type="spellEnd"/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1500 sztuk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F64" w:rsidRPr="002F4F64" w:rsidRDefault="002F4F64" w:rsidP="002F4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F4F64" w:rsidRPr="002F4F64" w:rsidTr="00F417D9">
        <w:trPr>
          <w:gridAfter w:val="10"/>
          <w:wAfter w:w="10841" w:type="dxa"/>
          <w:trHeight w:val="330"/>
        </w:trPr>
        <w:tc>
          <w:tcPr>
            <w:tcW w:w="792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Łączna wartość zamówienia netto / brutto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hideMark/>
          </w:tcPr>
          <w:p w:rsidR="002F4F64" w:rsidRPr="002F4F64" w:rsidRDefault="002F4F64" w:rsidP="002F4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4F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337C3" w:rsidRDefault="001337C3" w:rsidP="009B5796"/>
    <w:p w:rsidR="0013130E" w:rsidRDefault="0013130E" w:rsidP="009B5796">
      <w:r>
        <w:t>………………………………, dnia ………………………… 2011 r.</w:t>
      </w:r>
    </w:p>
    <w:p w:rsidR="007E6CD6" w:rsidRPr="007E6CD6" w:rsidRDefault="007E6CD6" w:rsidP="007E6CD6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13130E" w:rsidRPr="00A12DC4" w:rsidRDefault="0013130E" w:rsidP="0013130E">
      <w:pPr>
        <w:ind w:left="9912" w:firstLine="708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13130E" w:rsidRPr="00A12DC4" w:rsidRDefault="0013130E" w:rsidP="0013130E">
      <w:pPr>
        <w:spacing w:line="240" w:lineRule="auto"/>
        <w:ind w:left="8496" w:firstLine="708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2A4A1A" w:rsidRDefault="002A4A1A" w:rsidP="009B5796"/>
    <w:sectPr w:rsidR="002A4A1A" w:rsidSect="009B5796">
      <w:headerReference w:type="default" r:id="rId8"/>
      <w:footerReference w:type="default" r:id="rId9"/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EE" w:rsidRDefault="005223EE" w:rsidP="0084053A">
      <w:pPr>
        <w:spacing w:after="0" w:line="240" w:lineRule="auto"/>
      </w:pPr>
      <w:r>
        <w:separator/>
      </w:r>
    </w:p>
  </w:endnote>
  <w:endnote w:type="continuationSeparator" w:id="0">
    <w:p w:rsidR="005223EE" w:rsidRDefault="005223EE" w:rsidP="008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399610"/>
      <w:docPartObj>
        <w:docPartGallery w:val="Page Numbers (Bottom of Page)"/>
        <w:docPartUnique/>
      </w:docPartObj>
    </w:sdtPr>
    <w:sdtContent>
      <w:p w:rsidR="00F417D9" w:rsidRPr="00A64D7D" w:rsidRDefault="00F417D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64D7D">
          <w:rPr>
            <w:rFonts w:ascii="Arial" w:hAnsi="Arial" w:cs="Arial"/>
            <w:sz w:val="20"/>
            <w:szCs w:val="20"/>
          </w:rPr>
          <w:t xml:space="preserve">str. </w:t>
        </w:r>
        <w:r w:rsidRPr="00A64D7D">
          <w:rPr>
            <w:rFonts w:ascii="Arial" w:hAnsi="Arial" w:cs="Arial"/>
            <w:sz w:val="20"/>
            <w:szCs w:val="20"/>
          </w:rPr>
          <w:fldChar w:fldCharType="begin"/>
        </w:r>
        <w:r w:rsidRPr="00A64D7D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A64D7D">
          <w:rPr>
            <w:rFonts w:ascii="Arial" w:hAnsi="Arial" w:cs="Arial"/>
            <w:sz w:val="20"/>
            <w:szCs w:val="20"/>
          </w:rPr>
          <w:fldChar w:fldCharType="separate"/>
        </w:r>
        <w:r w:rsidR="00D64563">
          <w:rPr>
            <w:rFonts w:ascii="Arial" w:hAnsi="Arial" w:cs="Arial"/>
            <w:noProof/>
            <w:sz w:val="20"/>
            <w:szCs w:val="20"/>
          </w:rPr>
          <w:t>9</w:t>
        </w:r>
        <w:r w:rsidRPr="00A64D7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417D9" w:rsidRDefault="00F417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EE" w:rsidRDefault="005223EE" w:rsidP="0084053A">
      <w:pPr>
        <w:spacing w:after="0" w:line="240" w:lineRule="auto"/>
      </w:pPr>
      <w:r>
        <w:separator/>
      </w:r>
    </w:p>
  </w:footnote>
  <w:footnote w:type="continuationSeparator" w:id="0">
    <w:p w:rsidR="005223EE" w:rsidRDefault="005223EE" w:rsidP="008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D9" w:rsidRDefault="00F417D9" w:rsidP="0084053A">
    <w:pPr>
      <w:pStyle w:val="Nagwek"/>
      <w:jc w:val="both"/>
    </w:pPr>
    <w:r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</w:t>
    </w:r>
    <w:r w:rsidRPr="00466C72">
      <w:rPr>
        <w:rFonts w:ascii="Arial" w:eastAsia="Times New Roman" w:hAnsi="Arial" w:cs="Arial"/>
        <w:b/>
        <w:sz w:val="20"/>
        <w:szCs w:val="20"/>
        <w:lang w:eastAsia="pl-PL"/>
      </w:rPr>
      <w:t xml:space="preserve">Oznaczenie sprawy: TZPiZI.3813/01/D/11                                                                                                                     </w:t>
    </w: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704850" cy="352425"/>
          <wp:effectExtent l="19050" t="0" r="0" b="0"/>
          <wp:docPr id="2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3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17D9" w:rsidRPr="005D390B" w:rsidRDefault="00F417D9" w:rsidP="0084053A">
    <w:pPr>
      <w:pStyle w:val="Nagwek"/>
      <w:ind w:firstLine="1416"/>
      <w:jc w:val="both"/>
      <w:rPr>
        <w:sz w:val="10"/>
        <w:szCs w:val="10"/>
      </w:rPr>
    </w:pPr>
    <w:r>
      <w:rPr>
        <w:rFonts w:ascii="Arial Narrow" w:hAnsi="Arial Narrow"/>
        <w:sz w:val="10"/>
        <w:szCs w:val="10"/>
      </w:rPr>
      <w:tab/>
      <w:t xml:space="preserve">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F417D9" w:rsidRDefault="00F417D9" w:rsidP="0084053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2A5F"/>
    <w:multiLevelType w:val="hybridMultilevel"/>
    <w:tmpl w:val="03A4177C"/>
    <w:lvl w:ilvl="0" w:tplc="54022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C8A"/>
    <w:multiLevelType w:val="hybridMultilevel"/>
    <w:tmpl w:val="24CE4C4A"/>
    <w:lvl w:ilvl="0" w:tplc="9326A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54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F4F64"/>
    <w:rsid w:val="0013130E"/>
    <w:rsid w:val="001337C3"/>
    <w:rsid w:val="001715DD"/>
    <w:rsid w:val="001C57DD"/>
    <w:rsid w:val="001D4F28"/>
    <w:rsid w:val="002947AA"/>
    <w:rsid w:val="002A4A1A"/>
    <w:rsid w:val="002F4F64"/>
    <w:rsid w:val="00301497"/>
    <w:rsid w:val="00311689"/>
    <w:rsid w:val="00330908"/>
    <w:rsid w:val="003D610A"/>
    <w:rsid w:val="00466C72"/>
    <w:rsid w:val="005223EE"/>
    <w:rsid w:val="00603C56"/>
    <w:rsid w:val="006A30CE"/>
    <w:rsid w:val="006A5DD7"/>
    <w:rsid w:val="006F5C23"/>
    <w:rsid w:val="00710103"/>
    <w:rsid w:val="0074089E"/>
    <w:rsid w:val="007E57BD"/>
    <w:rsid w:val="007E6CD6"/>
    <w:rsid w:val="0084053A"/>
    <w:rsid w:val="00884910"/>
    <w:rsid w:val="00892D72"/>
    <w:rsid w:val="00912B22"/>
    <w:rsid w:val="009B2483"/>
    <w:rsid w:val="009B5796"/>
    <w:rsid w:val="00A165D4"/>
    <w:rsid w:val="00A64D7D"/>
    <w:rsid w:val="00A96F39"/>
    <w:rsid w:val="00AA20BD"/>
    <w:rsid w:val="00AE6F37"/>
    <w:rsid w:val="00B14D42"/>
    <w:rsid w:val="00B60C5E"/>
    <w:rsid w:val="00B7534F"/>
    <w:rsid w:val="00C03DB9"/>
    <w:rsid w:val="00C24045"/>
    <w:rsid w:val="00C359AF"/>
    <w:rsid w:val="00C73ED8"/>
    <w:rsid w:val="00CB66DB"/>
    <w:rsid w:val="00CC24A0"/>
    <w:rsid w:val="00CD5467"/>
    <w:rsid w:val="00CE0DE3"/>
    <w:rsid w:val="00D21369"/>
    <w:rsid w:val="00D615EA"/>
    <w:rsid w:val="00D64563"/>
    <w:rsid w:val="00DC005D"/>
    <w:rsid w:val="00E20C8D"/>
    <w:rsid w:val="00E71F24"/>
    <w:rsid w:val="00E91C64"/>
    <w:rsid w:val="00EA0218"/>
    <w:rsid w:val="00EA35AF"/>
    <w:rsid w:val="00EB73FA"/>
    <w:rsid w:val="00EC54F8"/>
    <w:rsid w:val="00ED76CC"/>
    <w:rsid w:val="00F038A4"/>
    <w:rsid w:val="00F4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</w:style>
  <w:style w:type="paragraph" w:styleId="Nagwek3">
    <w:name w:val="heading 3"/>
    <w:basedOn w:val="Normalny"/>
    <w:link w:val="Nagwek3Znak"/>
    <w:qFormat/>
    <w:rsid w:val="00466C72"/>
    <w:pPr>
      <w:tabs>
        <w:tab w:val="left" w:pos="900"/>
      </w:tabs>
      <w:spacing w:before="6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3A"/>
  </w:style>
  <w:style w:type="paragraph" w:styleId="Stopka">
    <w:name w:val="footer"/>
    <w:basedOn w:val="Normalny"/>
    <w:link w:val="StopkaZnak"/>
    <w:uiPriority w:val="99"/>
    <w:unhideWhenUsed/>
    <w:rsid w:val="008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53A"/>
  </w:style>
  <w:style w:type="paragraph" w:styleId="Tekstdymka">
    <w:name w:val="Balloon Text"/>
    <w:basedOn w:val="Normalny"/>
    <w:link w:val="TekstdymkaZnak"/>
    <w:uiPriority w:val="99"/>
    <w:semiHidden/>
    <w:unhideWhenUsed/>
    <w:rsid w:val="008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53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6C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6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3408-B50A-493F-BEF3-D3C245C5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22</cp:revision>
  <cp:lastPrinted>2011-01-15T07:35:00Z</cp:lastPrinted>
  <dcterms:created xsi:type="dcterms:W3CDTF">2011-01-15T06:32:00Z</dcterms:created>
  <dcterms:modified xsi:type="dcterms:W3CDTF">2011-01-31T09:30:00Z</dcterms:modified>
</cp:coreProperties>
</file>